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80E4" w14:textId="77777777" w:rsidR="00F1039E" w:rsidRDefault="006E1291">
      <w:pPr>
        <w:rPr>
          <w:sz w:val="28"/>
          <w:szCs w:val="28"/>
        </w:rPr>
      </w:pPr>
      <w:r w:rsidRPr="006E1291">
        <w:rPr>
          <w:sz w:val="28"/>
          <w:szCs w:val="28"/>
        </w:rPr>
        <w:t>Skuldebrev –</w:t>
      </w:r>
      <w:r>
        <w:rPr>
          <w:sz w:val="28"/>
          <w:szCs w:val="28"/>
        </w:rPr>
        <w:t xml:space="preserve"> Kortsvarsfrågor</w:t>
      </w:r>
    </w:p>
    <w:p w14:paraId="77B09141" w14:textId="77777777" w:rsidR="006E1291" w:rsidRDefault="006E1291">
      <w:pPr>
        <w:rPr>
          <w:sz w:val="28"/>
          <w:szCs w:val="28"/>
        </w:rPr>
      </w:pPr>
    </w:p>
    <w:p w14:paraId="4BC15011" w14:textId="77777777" w:rsidR="006E1291" w:rsidRDefault="006E1291">
      <w:r>
        <w:t>7.1</w:t>
      </w:r>
    </w:p>
    <w:p w14:paraId="522973EB" w14:textId="77777777" w:rsidR="006E1291" w:rsidRDefault="006E1291">
      <w:r w:rsidRPr="006E1291">
        <w:rPr>
          <w:b/>
        </w:rPr>
        <w:t>Skuldebrev</w:t>
      </w:r>
      <w:r>
        <w:t xml:space="preserve"> – Skriftligt dokument att betala en skuld. Bevismedel för borgenären för gäldenären. Kan även kallas revers, kontrakt eller kreditavtal.</w:t>
      </w:r>
    </w:p>
    <w:p w14:paraId="1B50CCC0" w14:textId="77777777" w:rsidR="006E1291" w:rsidRDefault="006E1291"/>
    <w:p w14:paraId="05CB9514" w14:textId="77777777" w:rsidR="006E1291" w:rsidRDefault="006E1291">
      <w:r>
        <w:t>7.2</w:t>
      </w:r>
      <w:r>
        <w:br/>
      </w:r>
      <w:r w:rsidRPr="006E1291">
        <w:rPr>
          <w:b/>
        </w:rPr>
        <w:t xml:space="preserve">Löpande </w:t>
      </w:r>
      <w:r>
        <w:t>– innehåller två grupper, innehavarskuldebrev (ställt till innehavande – mottagare -  ej namngiven) och orderskuldebrev (ställt till viss man eller order)</w:t>
      </w:r>
    </w:p>
    <w:p w14:paraId="6E22E400" w14:textId="77777777" w:rsidR="006E1291" w:rsidRDefault="006E1291">
      <w:r w:rsidRPr="006E1291">
        <w:rPr>
          <w:b/>
        </w:rPr>
        <w:t xml:space="preserve">Enkla </w:t>
      </w:r>
      <w:r>
        <w:rPr>
          <w:b/>
        </w:rPr>
        <w:t>–</w:t>
      </w:r>
      <w:r w:rsidRPr="006E1291">
        <w:rPr>
          <w:b/>
        </w:rPr>
        <w:t xml:space="preserve"> </w:t>
      </w:r>
      <w:r w:rsidRPr="006E1291">
        <w:t>Ställt till viss man</w:t>
      </w:r>
      <w:r>
        <w:t>.</w:t>
      </w:r>
    </w:p>
    <w:p w14:paraId="4B91B5A2" w14:textId="77777777" w:rsidR="006E1291" w:rsidRDefault="006E1291"/>
    <w:p w14:paraId="2FF1D567" w14:textId="77777777" w:rsidR="006E1291" w:rsidRDefault="006E1291">
      <w:r>
        <w:t>7.5</w:t>
      </w:r>
    </w:p>
    <w:p w14:paraId="6B94AA2E" w14:textId="77777777" w:rsidR="006E1291" w:rsidRDefault="006E1291">
      <w:r w:rsidRPr="006E1291">
        <w:rPr>
          <w:b/>
        </w:rPr>
        <w:t>Negotiabelt</w:t>
      </w:r>
      <w:r>
        <w:t xml:space="preserve"> – Är omsättningbart. </w:t>
      </w:r>
      <w:r w:rsidRPr="006E1291">
        <w:rPr>
          <w:b/>
        </w:rPr>
        <w:t>15§ SkrbL</w:t>
      </w:r>
      <w:r>
        <w:rPr>
          <w:b/>
        </w:rPr>
        <w:t xml:space="preserve">. </w:t>
      </w:r>
      <w:r>
        <w:t>Ny borgenär har bättre</w:t>
      </w:r>
      <w:r w:rsidRPr="006E1291">
        <w:t xml:space="preserve"> rätt än vad den gamla borgenären hade.</w:t>
      </w:r>
    </w:p>
    <w:p w14:paraId="415197C7" w14:textId="77777777" w:rsidR="006E1291" w:rsidRDefault="006E1291"/>
    <w:p w14:paraId="72388AE0" w14:textId="77777777" w:rsidR="006E1291" w:rsidRDefault="006E1291">
      <w:r>
        <w:t>7.6</w:t>
      </w:r>
    </w:p>
    <w:p w14:paraId="7E34AE8E" w14:textId="77777777" w:rsidR="006E1291" w:rsidRDefault="006E1291">
      <w:r w:rsidRPr="006E1291">
        <w:rPr>
          <w:b/>
        </w:rPr>
        <w:t>Starka invändningar</w:t>
      </w:r>
      <w:r>
        <w:t xml:space="preserve"> – Görs av gäldenär även mot ny godtroende förvärvare av det nya  löpande skuldebrevet. </w:t>
      </w:r>
      <w:r w:rsidRPr="006E1291">
        <w:rPr>
          <w:b/>
        </w:rPr>
        <w:t>17§.</w:t>
      </w:r>
      <w:r>
        <w:t xml:space="preserve"> Starka invändningar är t.ex. skuldebrevet är förfalskat, utfärdat utan giltig fullmakt.</w:t>
      </w:r>
    </w:p>
    <w:p w14:paraId="46196F1A" w14:textId="77777777" w:rsidR="006E1291" w:rsidRDefault="006E1291"/>
    <w:p w14:paraId="58C8197A" w14:textId="77777777" w:rsidR="006E1291" w:rsidRDefault="006E1291">
      <w:r>
        <w:t>7.8</w:t>
      </w:r>
    </w:p>
    <w:p w14:paraId="0F863FC8" w14:textId="77777777" w:rsidR="006E1291" w:rsidRDefault="006E1291">
      <w:r w:rsidRPr="006E1291">
        <w:rPr>
          <w:b/>
        </w:rPr>
        <w:t>Löpande skuldebrev – Presentationspapper:</w:t>
      </w:r>
      <w:r>
        <w:t xml:space="preserve"> Har den en karaktär av detta så måste borgenären uppvisa skuldebrevet till gäldenären för att få betalning.</w:t>
      </w:r>
    </w:p>
    <w:p w14:paraId="2C4982B2" w14:textId="77777777" w:rsidR="006E1291" w:rsidRDefault="006E1291">
      <w:pPr>
        <w:rPr>
          <w:b/>
        </w:rPr>
      </w:pPr>
    </w:p>
    <w:p w14:paraId="1B27B27E" w14:textId="77777777" w:rsidR="006E1291" w:rsidRDefault="006E1291">
      <w:pPr>
        <w:rPr>
          <w:b/>
        </w:rPr>
      </w:pPr>
      <w:r>
        <w:rPr>
          <w:b/>
        </w:rPr>
        <w:t>7.9</w:t>
      </w:r>
    </w:p>
    <w:p w14:paraId="5CF75EB8" w14:textId="77777777" w:rsidR="006E1291" w:rsidRDefault="006E1291">
      <w:r>
        <w:rPr>
          <w:b/>
        </w:rPr>
        <w:t xml:space="preserve">Överlåtelse av löpande skuldebrev – </w:t>
      </w:r>
      <w:r>
        <w:t>Tradition av skuldebrev måste ske.</w:t>
      </w:r>
    </w:p>
    <w:p w14:paraId="18F9959C" w14:textId="77777777" w:rsidR="006E1291" w:rsidRDefault="006E1291"/>
    <w:p w14:paraId="39ED3034" w14:textId="77777777" w:rsidR="006E1291" w:rsidRDefault="006E1291">
      <w:r>
        <w:t>7.10</w:t>
      </w:r>
    </w:p>
    <w:p w14:paraId="5B5F0D03" w14:textId="77777777" w:rsidR="006E1291" w:rsidRDefault="006E1291">
      <w:r w:rsidRPr="006E1291">
        <w:rPr>
          <w:b/>
        </w:rPr>
        <w:t>Överlåtelse av enkla skuldebrev</w:t>
      </w:r>
      <w:r>
        <w:t xml:space="preserve"> – Sker genom att gäldenären denuntieras av överlåtaren del som upplysning, dels som sakrättsligt skydd.</w:t>
      </w:r>
    </w:p>
    <w:p w14:paraId="688308ED" w14:textId="77777777" w:rsidR="006E1291" w:rsidRDefault="006E1291"/>
    <w:p w14:paraId="05FA47F7" w14:textId="77777777" w:rsidR="006E1291" w:rsidRDefault="006E1291">
      <w:r>
        <w:t>7.11</w:t>
      </w:r>
    </w:p>
    <w:p w14:paraId="6DA7765D" w14:textId="77777777" w:rsidR="006E1291" w:rsidRDefault="006E1291">
      <w:r w:rsidRPr="006E1291">
        <w:rPr>
          <w:b/>
        </w:rPr>
        <w:t>Enkelt skuldebrev – dubbelöverlåtelse:</w:t>
      </w:r>
      <w:r>
        <w:t xml:space="preserve"> Då segrar den av förvärvarna som först meddelats till gäldenären. Det krävs även att denne är i god tro.</w:t>
      </w:r>
    </w:p>
    <w:p w14:paraId="4C74D15C" w14:textId="77777777" w:rsidR="006E1291" w:rsidRDefault="006E1291"/>
    <w:p w14:paraId="38908EC3" w14:textId="77777777" w:rsidR="006E1291" w:rsidRDefault="006E1291">
      <w:r>
        <w:t>7.12</w:t>
      </w:r>
    </w:p>
    <w:p w14:paraId="1CC1AE9A" w14:textId="77777777" w:rsidR="006E1291" w:rsidRPr="006E1291" w:rsidRDefault="006E1291">
      <w:r w:rsidRPr="006E1291">
        <w:rPr>
          <w:b/>
        </w:rPr>
        <w:t>Huvudregel för gäldenärens invändningsfritt mot ny borgenär eller överlåtelse av enkla skuldebrev</w:t>
      </w:r>
      <w:r>
        <w:t xml:space="preserve"> – Enligt </w:t>
      </w:r>
      <w:r w:rsidRPr="006E1291">
        <w:rPr>
          <w:b/>
        </w:rPr>
        <w:t>27§ SkrbL</w:t>
      </w:r>
      <w:r>
        <w:t xml:space="preserve"> får inte ny borgenär bättre rätt än överlåtaren. Detta innebär alltså att gäldenären kan göra samma invändningar mot förvärvaren av det enkla skuldebrevet som gäldenären kunde göra mot överlåtaren.</w:t>
      </w:r>
    </w:p>
    <w:p w14:paraId="4D5402AA" w14:textId="77777777" w:rsidR="006E1291" w:rsidRDefault="006E1291"/>
    <w:p w14:paraId="2AF720DB" w14:textId="77777777" w:rsidR="006E1291" w:rsidRDefault="006E1291">
      <w:r>
        <w:t>7.13</w:t>
      </w:r>
    </w:p>
    <w:p w14:paraId="65B43704" w14:textId="77777777" w:rsidR="006E1291" w:rsidRDefault="006E1291">
      <w:r w:rsidRPr="0096238E">
        <w:rPr>
          <w:b/>
        </w:rPr>
        <w:t>Mortifikation av löpande skuldebrev och när kan det bli aktuellt</w:t>
      </w:r>
      <w:r>
        <w:t xml:space="preserve"> </w:t>
      </w:r>
      <w:r w:rsidR="0096238E">
        <w:t>–</w:t>
      </w:r>
      <w:r>
        <w:t xml:space="preserve"> </w:t>
      </w:r>
      <w:r w:rsidR="0096238E">
        <w:t>Är ett beslut av kronofogden och myndigheten efter ansökan om dödande av förekommen handling. Ett förstört löpande skuldebrev dödad för att undvika dubbelbetalning. Enkelt skuldebrev behöver inte dödas för det har inte presentationskaraktär.</w:t>
      </w:r>
    </w:p>
    <w:p w14:paraId="4DAF7CE7" w14:textId="77777777" w:rsidR="006E1291" w:rsidRDefault="006E1291"/>
    <w:p w14:paraId="2B413C38" w14:textId="77777777" w:rsidR="000408EE" w:rsidRDefault="000408EE"/>
    <w:p w14:paraId="00AFFAAD" w14:textId="77777777" w:rsidR="000408EE" w:rsidRDefault="000408EE"/>
    <w:p w14:paraId="60578BB3" w14:textId="77777777" w:rsidR="0096238E" w:rsidRDefault="0096238E">
      <w:r>
        <w:lastRenderedPageBreak/>
        <w:t>7.14</w:t>
      </w:r>
    </w:p>
    <w:p w14:paraId="19972D71" w14:textId="77777777" w:rsidR="0096238E" w:rsidRPr="00EA7D75" w:rsidRDefault="0096238E" w:rsidP="0096238E">
      <w:r w:rsidRPr="00C40C77">
        <w:rPr>
          <w:b/>
        </w:rPr>
        <w:t>Solidariskt ansvar</w:t>
      </w:r>
      <w:r>
        <w:t xml:space="preserve"> – Den som har rätt att få betalt kan kräva vem som helst på pengar om det är flera som är skyldiga. Den som sedan betalar har </w:t>
      </w:r>
      <w:r w:rsidRPr="00150808">
        <w:rPr>
          <w:b/>
        </w:rPr>
        <w:t>regressrätt</w:t>
      </w:r>
      <w:r>
        <w:t xml:space="preserve"> mot de andra skyldiga.</w:t>
      </w:r>
    </w:p>
    <w:p w14:paraId="57B7129A" w14:textId="77777777" w:rsidR="0096238E" w:rsidRDefault="0096238E"/>
    <w:p w14:paraId="255193E2" w14:textId="77777777" w:rsidR="0096238E" w:rsidRDefault="0096238E">
      <w:r>
        <w:t>7.17</w:t>
      </w:r>
    </w:p>
    <w:p w14:paraId="45A31B32" w14:textId="77777777" w:rsidR="0096238E" w:rsidRDefault="0096238E">
      <w:r w:rsidRPr="0096238E">
        <w:rPr>
          <w:b/>
        </w:rPr>
        <w:t xml:space="preserve">Krav vid gäldenärsbyte </w:t>
      </w:r>
      <w:r>
        <w:rPr>
          <w:b/>
        </w:rPr>
        <w:t>–</w:t>
      </w:r>
      <w:r w:rsidRPr="0096238E">
        <w:rPr>
          <w:b/>
        </w:rPr>
        <w:t xml:space="preserve"> </w:t>
      </w:r>
      <w:r>
        <w:t>Borgenären måste samtycka.</w:t>
      </w:r>
    </w:p>
    <w:p w14:paraId="1D571BB1" w14:textId="77777777" w:rsidR="0096238E" w:rsidRDefault="0096238E"/>
    <w:p w14:paraId="31CE1691" w14:textId="77777777" w:rsidR="0096238E" w:rsidRDefault="0096238E">
      <w:r>
        <w:t>7.18</w:t>
      </w:r>
    </w:p>
    <w:p w14:paraId="4A44742B" w14:textId="77777777" w:rsidR="0096238E" w:rsidRDefault="0096238E">
      <w:r w:rsidRPr="0096238E">
        <w:rPr>
          <w:b/>
        </w:rPr>
        <w:t>Session</w:t>
      </w:r>
      <w:r>
        <w:t xml:space="preserve"> – Borgenärs- eller gäldenärsbyte.</w:t>
      </w:r>
    </w:p>
    <w:p w14:paraId="3C9B0C34" w14:textId="77777777" w:rsidR="00802BCB" w:rsidRDefault="00802BCB" w:rsidP="00802BCB">
      <w:pPr>
        <w:rPr>
          <w:b/>
          <w:u w:val="single"/>
        </w:rPr>
      </w:pPr>
    </w:p>
    <w:p w14:paraId="4F9A5815" w14:textId="77777777" w:rsidR="000408EE" w:rsidRDefault="00802BCB" w:rsidP="00802BCB">
      <w:r>
        <w:t xml:space="preserve">7:20. </w:t>
      </w:r>
    </w:p>
    <w:p w14:paraId="7BC02E48" w14:textId="6E6D800B" w:rsidR="00802BCB" w:rsidRDefault="00802BCB" w:rsidP="00802BCB">
      <w:r w:rsidRPr="000408EE">
        <w:rPr>
          <w:b/>
        </w:rPr>
        <w:t>Preskription</w:t>
      </w:r>
      <w:r w:rsidR="000408EE" w:rsidRPr="000408EE">
        <w:rPr>
          <w:b/>
        </w:rPr>
        <w:t xml:space="preserve"> -</w:t>
      </w:r>
      <w:r w:rsidR="000408EE">
        <w:rPr>
          <w:i/>
        </w:rPr>
        <w:t xml:space="preserve"> </w:t>
      </w:r>
      <w:r>
        <w:t>Den tid inom vilken en borgenär måste kräva eller åtminstone påminna gäldenären om betalning. Om detta inte sker inom den bestämda tiden går fordran förlorad.</w:t>
      </w:r>
    </w:p>
    <w:p w14:paraId="16BC6D08" w14:textId="77777777" w:rsidR="00802BCB" w:rsidRDefault="00802BCB" w:rsidP="00802BCB"/>
    <w:p w14:paraId="79D61629" w14:textId="77777777" w:rsidR="000408EE" w:rsidRDefault="00802BCB" w:rsidP="00802BCB">
      <w:r>
        <w:t xml:space="preserve">7:21. </w:t>
      </w:r>
    </w:p>
    <w:p w14:paraId="55AF7C89" w14:textId="11BB10F8" w:rsidR="00802BCB" w:rsidRDefault="00802BCB" w:rsidP="00802BCB">
      <w:r w:rsidRPr="000408EE">
        <w:rPr>
          <w:b/>
        </w:rPr>
        <w:t>Hur lång är den generella preskriptionstiden</w:t>
      </w:r>
      <w:r w:rsidR="000408EE">
        <w:rPr>
          <w:b/>
        </w:rPr>
        <w:t xml:space="preserve"> - </w:t>
      </w:r>
      <w:r>
        <w:t xml:space="preserve"> Tio år. Preskriptionstiden avser fordringar och inte anspråk som avser äganderätt, panträtt, retentionsrätt, nyttjanderätt. Sådana anspråk preskriberas inte.</w:t>
      </w:r>
    </w:p>
    <w:p w14:paraId="48496930" w14:textId="77777777" w:rsidR="00802BCB" w:rsidRDefault="00802BCB" w:rsidP="00802BCB"/>
    <w:p w14:paraId="5086B476" w14:textId="77777777" w:rsidR="000408EE" w:rsidRDefault="00802BCB" w:rsidP="00802BCB">
      <w:r>
        <w:t xml:space="preserve">7:22. </w:t>
      </w:r>
    </w:p>
    <w:p w14:paraId="435532F9" w14:textId="78F3AC72" w:rsidR="00802BCB" w:rsidRDefault="00802BCB" w:rsidP="00802BCB">
      <w:r w:rsidRPr="000408EE">
        <w:rPr>
          <w:b/>
        </w:rPr>
        <w:t>Vilka sätt kan preskription avbrytas</w:t>
      </w:r>
      <w:r w:rsidRPr="003E101C">
        <w:rPr>
          <w:i/>
        </w:rPr>
        <w:t>?</w:t>
      </w:r>
      <w:r w:rsidR="000408EE">
        <w:rPr>
          <w:i/>
        </w:rPr>
        <w:t xml:space="preserve"> - </w:t>
      </w:r>
      <w:r>
        <w:t xml:space="preserve"> Enligt </w:t>
      </w:r>
      <w:r w:rsidRPr="000408EE">
        <w:rPr>
          <w:b/>
        </w:rPr>
        <w:t>5 § PreskrL</w:t>
      </w:r>
      <w:r>
        <w:t>.</w:t>
      </w:r>
    </w:p>
    <w:p w14:paraId="369160CF" w14:textId="77777777" w:rsidR="00802BCB" w:rsidRDefault="00802BCB" w:rsidP="00802BCB">
      <w:pPr>
        <w:pStyle w:val="Liststycke"/>
        <w:numPr>
          <w:ilvl w:val="0"/>
          <w:numId w:val="1"/>
        </w:numPr>
      </w:pPr>
      <w:r>
        <w:t>Gäldenären utfäster betalning, betalar ränta eller amortering, eller erkänner fordring på annat sätt.</w:t>
      </w:r>
    </w:p>
    <w:p w14:paraId="023BC3B0" w14:textId="77777777" w:rsidR="00802BCB" w:rsidRDefault="00802BCB" w:rsidP="00802BCB">
      <w:pPr>
        <w:pStyle w:val="Liststycke"/>
        <w:numPr>
          <w:ilvl w:val="0"/>
          <w:numId w:val="1"/>
        </w:numPr>
      </w:pPr>
      <w:r>
        <w:t xml:space="preserve">Gäldenären får ett skriftligt krav eller skriftlig påminnelse om fordringen från borgenären. </w:t>
      </w:r>
    </w:p>
    <w:p w14:paraId="49CEEC49" w14:textId="77777777" w:rsidR="00802BCB" w:rsidRDefault="00802BCB" w:rsidP="00802BCB">
      <w:pPr>
        <w:pStyle w:val="Liststycke"/>
        <w:numPr>
          <w:ilvl w:val="0"/>
          <w:numId w:val="1"/>
        </w:numPr>
      </w:pPr>
      <w:r>
        <w:t xml:space="preserve">Borgenären väcker talan mot gäldenären eller annars åberopar fordringen gentemot gäldenären vid domstol. </w:t>
      </w:r>
    </w:p>
    <w:p w14:paraId="224B92F3" w14:textId="77777777" w:rsidR="00802BCB" w:rsidRDefault="00802BCB" w:rsidP="00802BCB">
      <w:r>
        <w:t>Om preskriptionsavbrott har skett, påbörjas ny preskriptionstid från dagen för avbrottet (6 § PreskrL).</w:t>
      </w:r>
    </w:p>
    <w:p w14:paraId="48514A5F" w14:textId="77777777" w:rsidR="00802BCB" w:rsidRDefault="00802BCB" w:rsidP="00802BCB"/>
    <w:p w14:paraId="372B821B" w14:textId="77777777" w:rsidR="000408EE" w:rsidRDefault="00802BCB" w:rsidP="00802BCB">
      <w:r>
        <w:t xml:space="preserve">7:23. </w:t>
      </w:r>
    </w:p>
    <w:p w14:paraId="719EED09" w14:textId="617DE88F" w:rsidR="00802BCB" w:rsidRDefault="00802BCB" w:rsidP="00802BCB">
      <w:r w:rsidRPr="000408EE">
        <w:rPr>
          <w:b/>
        </w:rPr>
        <w:t>När gäller kortare preskriptionstid och hur lång är den?</w:t>
      </w:r>
      <w:r>
        <w:t xml:space="preserve"> </w:t>
      </w:r>
      <w:r w:rsidR="000408EE">
        <w:t xml:space="preserve">- </w:t>
      </w:r>
      <w:r>
        <w:t xml:space="preserve">Gäller för konsumentfordringar, tiden är 3 år. </w:t>
      </w:r>
    </w:p>
    <w:p w14:paraId="78F859E4" w14:textId="77777777" w:rsidR="00802BCB" w:rsidRDefault="00802BCB" w:rsidP="00802BCB"/>
    <w:p w14:paraId="7C55B2A4" w14:textId="77777777" w:rsidR="000408EE" w:rsidRDefault="00802BCB" w:rsidP="00802BCB">
      <w:r>
        <w:t xml:space="preserve">7:24. </w:t>
      </w:r>
    </w:p>
    <w:p w14:paraId="6A9D881F" w14:textId="3DC60E6F" w:rsidR="00802BCB" w:rsidRDefault="000408EE" w:rsidP="00802BCB">
      <w:r w:rsidRPr="000408EE">
        <w:rPr>
          <w:b/>
        </w:rPr>
        <w:t>Preklusion</w:t>
      </w:r>
      <w:r w:rsidRPr="000408EE">
        <w:rPr>
          <w:b/>
          <w:i/>
        </w:rPr>
        <w:t xml:space="preserve"> </w:t>
      </w:r>
      <w:r>
        <w:rPr>
          <w:i/>
        </w:rPr>
        <w:t xml:space="preserve">- </w:t>
      </w:r>
      <w:r w:rsidR="00802BCB">
        <w:t xml:space="preserve">En form av preskription, men förekommer i andra fall än preskriptionslagen. I vissa fall medger lagen (1981:131) om ”kallelse på okända borgenärer” att alla okända borgenärer kallas att anmäla sina fordringsanspråk och att de som uteblir riskerar att förlora sin rätt att kräva ut sina fordringar. T.ex. när en person har avlidit. </w:t>
      </w:r>
    </w:p>
    <w:p w14:paraId="387BF6B0" w14:textId="77777777" w:rsidR="00802BCB" w:rsidRDefault="00802BCB" w:rsidP="00802BCB"/>
    <w:p w14:paraId="72249874" w14:textId="77777777" w:rsidR="000408EE" w:rsidRDefault="00802BCB" w:rsidP="00802BCB">
      <w:r>
        <w:t xml:space="preserve">7:25. </w:t>
      </w:r>
    </w:p>
    <w:p w14:paraId="5A921343" w14:textId="77777777" w:rsidR="000408EE" w:rsidRDefault="00802BCB" w:rsidP="00802BCB">
      <w:r w:rsidRPr="000408EE">
        <w:rPr>
          <w:b/>
        </w:rPr>
        <w:t>Vilka krav måste vanligtvis uppfyllas för att gäldenären ska undgå att borgenären vidtar rättsliga åtgärder med bl.a. indrivning av fordran som följd</w:t>
      </w:r>
      <w:r>
        <w:rPr>
          <w:i/>
        </w:rPr>
        <w:t>?</w:t>
      </w:r>
      <w:r w:rsidR="000408EE">
        <w:rPr>
          <w:i/>
        </w:rPr>
        <w:t xml:space="preserve"> - </w:t>
      </w:r>
      <w:r>
        <w:t xml:space="preserve">Gäldenären bör göra följande: </w:t>
      </w:r>
    </w:p>
    <w:p w14:paraId="7BD03003" w14:textId="77777777" w:rsidR="000408EE" w:rsidRDefault="00802BCB" w:rsidP="00802BCB">
      <w:r>
        <w:t xml:space="preserve">1. Betala till rätt person. </w:t>
      </w:r>
    </w:p>
    <w:p w14:paraId="30573B8C" w14:textId="7CCEEED4" w:rsidR="00802BCB" w:rsidRDefault="00802BCB" w:rsidP="00802BCB">
      <w:r>
        <w:t xml:space="preserve">2. Betala i rätt tid. </w:t>
      </w:r>
    </w:p>
    <w:p w14:paraId="1D943949" w14:textId="77777777" w:rsidR="00802BCB" w:rsidRDefault="00802BCB" w:rsidP="00802BCB"/>
    <w:p w14:paraId="027600DB" w14:textId="77777777" w:rsidR="000408EE" w:rsidRDefault="00802BCB" w:rsidP="00802BCB">
      <w:r>
        <w:t>7:26.</w:t>
      </w:r>
    </w:p>
    <w:p w14:paraId="5A666DAD" w14:textId="497CD620" w:rsidR="00802BCB" w:rsidRDefault="000408EE" w:rsidP="00802BCB">
      <w:r>
        <w:rPr>
          <w:b/>
        </w:rPr>
        <w:t>Kvittning</w:t>
      </w:r>
      <w:r>
        <w:rPr>
          <w:i/>
        </w:rPr>
        <w:t xml:space="preserve"> - </w:t>
      </w:r>
      <w:r w:rsidR="00802BCB">
        <w:t xml:space="preserve">Med kvittning avses att en mindre fordran, tillhörande A, avräknas mot en större fordran, tillhörande B. </w:t>
      </w:r>
    </w:p>
    <w:p w14:paraId="268A5C9E" w14:textId="149D1230" w:rsidR="00802BCB" w:rsidRDefault="00802BCB" w:rsidP="00802BCB">
      <w:r>
        <w:t>Exempel: B har en fordran mot A gällande 10 000 kr</w:t>
      </w:r>
      <w:r w:rsidR="000408EE">
        <w:t xml:space="preserve"> medan </w:t>
      </w:r>
      <w:r>
        <w:t xml:space="preserve">A har en fordran mot B gällande 5000 kr. A behöver alltså bara betala 5000 kr till B. </w:t>
      </w:r>
    </w:p>
    <w:p w14:paraId="250FD9EA" w14:textId="77777777" w:rsidR="00802BCB" w:rsidRDefault="00802BCB" w:rsidP="00802BCB"/>
    <w:p w14:paraId="4879C1B9" w14:textId="77777777" w:rsidR="00802BCB" w:rsidRDefault="00802BCB" w:rsidP="00802BCB"/>
    <w:p w14:paraId="6B4A66E8" w14:textId="77777777" w:rsidR="000408EE" w:rsidRDefault="00802BCB" w:rsidP="00802BCB">
      <w:r>
        <w:t xml:space="preserve">7:28. </w:t>
      </w:r>
    </w:p>
    <w:p w14:paraId="0209BF56" w14:textId="205ACA3E" w:rsidR="00802BCB" w:rsidRDefault="000408EE" w:rsidP="00802BCB">
      <w:r w:rsidRPr="000408EE">
        <w:rPr>
          <w:b/>
        </w:rPr>
        <w:t>Exekutionstitel</w:t>
      </w:r>
      <w:r>
        <w:rPr>
          <w:i/>
        </w:rPr>
        <w:t xml:space="preserve"> - </w:t>
      </w:r>
      <w:r w:rsidR="00802BCB">
        <w:t xml:space="preserve">En exekutionstitel är, förenklat, dom eller utslag, som krävs vid exempelvis utmätning av en fordran mot gäldenären. Rätt till betalning vid exekution. </w:t>
      </w:r>
    </w:p>
    <w:p w14:paraId="4AFDF3A6" w14:textId="77777777" w:rsidR="00802BCB" w:rsidRDefault="00802BCB" w:rsidP="00802BCB"/>
    <w:p w14:paraId="3C142B9C" w14:textId="77777777" w:rsidR="000408EE" w:rsidRDefault="00802BCB" w:rsidP="00802BCB">
      <w:r>
        <w:t xml:space="preserve">7:29. </w:t>
      </w:r>
    </w:p>
    <w:p w14:paraId="0B7903FF" w14:textId="7AFBF975" w:rsidR="00802BCB" w:rsidRPr="00B56F86" w:rsidRDefault="000408EE" w:rsidP="00802BCB">
      <w:r w:rsidRPr="000408EE">
        <w:rPr>
          <w:b/>
        </w:rPr>
        <w:t>Utmätning</w:t>
      </w:r>
      <w:r>
        <w:rPr>
          <w:b/>
        </w:rPr>
        <w:t xml:space="preserve"> -</w:t>
      </w:r>
      <w:r w:rsidR="00802BCB">
        <w:rPr>
          <w:i/>
        </w:rPr>
        <w:t xml:space="preserve"> </w:t>
      </w:r>
      <w:r w:rsidR="00802BCB">
        <w:t xml:space="preserve">Avser ett tvångsmässigt ianspråktagande av gäldenärens tillgångar till betalning åt borgenären/borgenärerna. Sker endast av så mycket egendom som krävs för att borgenären skal få fullt betalt. Verkställs av kronofogden, pengar, lös egendom, även fast. </w:t>
      </w:r>
    </w:p>
    <w:p w14:paraId="3F297801" w14:textId="77777777" w:rsidR="0096238E" w:rsidRDefault="0096238E"/>
    <w:p w14:paraId="34ED84CC" w14:textId="77777777" w:rsidR="0096238E" w:rsidRDefault="0096238E">
      <w:r>
        <w:t>7.30</w:t>
      </w:r>
    </w:p>
    <w:p w14:paraId="170C5610" w14:textId="77777777" w:rsidR="0096238E" w:rsidRDefault="0096238E" w:rsidP="0096238E">
      <w:pPr>
        <w:rPr>
          <w:b/>
        </w:rPr>
      </w:pPr>
      <w:r w:rsidRPr="0013163C">
        <w:rPr>
          <w:b/>
        </w:rPr>
        <w:t xml:space="preserve">Beneficium </w:t>
      </w:r>
      <w:r>
        <w:rPr>
          <w:b/>
        </w:rPr>
        <w:t>–</w:t>
      </w:r>
      <w:r w:rsidRPr="0013163C">
        <w:rPr>
          <w:b/>
        </w:rPr>
        <w:t xml:space="preserve"> </w:t>
      </w:r>
      <w:r>
        <w:t xml:space="preserve">Gäldenären är skyddad genom ett beneficium som säkerställer att denne får leva på ett existensminimum </w:t>
      </w:r>
      <w:r w:rsidRPr="0096238E">
        <w:rPr>
          <w:b/>
        </w:rPr>
        <w:t>5.1 UB</w:t>
      </w:r>
    </w:p>
    <w:p w14:paraId="4F4E5005" w14:textId="77777777" w:rsidR="0096238E" w:rsidRDefault="0096238E" w:rsidP="0096238E">
      <w:pPr>
        <w:rPr>
          <w:b/>
        </w:rPr>
      </w:pPr>
    </w:p>
    <w:p w14:paraId="0A60B01A" w14:textId="77777777" w:rsidR="0096238E" w:rsidRDefault="0096238E" w:rsidP="0096238E">
      <w:r>
        <w:t>7.31</w:t>
      </w:r>
    </w:p>
    <w:p w14:paraId="3A509895" w14:textId="77777777" w:rsidR="0096238E" w:rsidRDefault="0096238E" w:rsidP="0096238E">
      <w:r w:rsidRPr="0096238E">
        <w:rPr>
          <w:b/>
        </w:rPr>
        <w:t>Konkurs</w:t>
      </w:r>
      <w:r>
        <w:t xml:space="preserve"> – Är inte samma sak som utmätning. Det är totalt anspråkstagande av gäldenärens samtliga tillgångar till betalning och borgenären. Konkurs bestäms av tingsrätten och verkställs av konkursförvaltare</w:t>
      </w:r>
    </w:p>
    <w:p w14:paraId="40FA5C61" w14:textId="77777777" w:rsidR="0096238E" w:rsidRDefault="0096238E" w:rsidP="0096238E"/>
    <w:p w14:paraId="5FB6BD51" w14:textId="77777777" w:rsidR="0096238E" w:rsidRDefault="0096238E" w:rsidP="0096238E">
      <w:r>
        <w:t>7.32</w:t>
      </w:r>
    </w:p>
    <w:p w14:paraId="0089C298" w14:textId="77777777" w:rsidR="0096238E" w:rsidRDefault="0096238E" w:rsidP="0096238E">
      <w:r w:rsidRPr="00E160EA">
        <w:rPr>
          <w:b/>
        </w:rPr>
        <w:t>Obestånd</w:t>
      </w:r>
      <w:r>
        <w:t xml:space="preserve"> – avses</w:t>
      </w:r>
      <w:r w:rsidR="00E160EA">
        <w:t xml:space="preserve"> att gäldenären är insolvent dvs</w:t>
      </w:r>
      <w:r>
        <w:t xml:space="preserve"> gäldenären kan inte betala sina skulder</w:t>
      </w:r>
      <w:r w:rsidR="00E160EA">
        <w:t xml:space="preserve"> – inte tillfälligt. 1</w:t>
      </w:r>
      <w:r w:rsidR="00E160EA" w:rsidRPr="00E160EA">
        <w:rPr>
          <w:b/>
        </w:rPr>
        <w:t>:2 KonkL</w:t>
      </w:r>
      <w:r w:rsidR="00E160EA">
        <w:rPr>
          <w:b/>
        </w:rPr>
        <w:t xml:space="preserve">. </w:t>
      </w:r>
      <w:r w:rsidR="00E160EA" w:rsidRPr="00E160EA">
        <w:t>Obestånd är en förutsättning för konkurs</w:t>
      </w:r>
      <w:r w:rsidR="00E160EA">
        <w:t>.</w:t>
      </w:r>
    </w:p>
    <w:p w14:paraId="3FFADF7D" w14:textId="77777777" w:rsidR="00E160EA" w:rsidRDefault="00E160EA" w:rsidP="0096238E"/>
    <w:p w14:paraId="165CA6F0" w14:textId="77777777" w:rsidR="00E160EA" w:rsidRDefault="00E160EA" w:rsidP="0096238E">
      <w:r>
        <w:t>7.34</w:t>
      </w:r>
    </w:p>
    <w:p w14:paraId="7B7D1309" w14:textId="77777777" w:rsidR="00E160EA" w:rsidRPr="0096238E" w:rsidRDefault="00E160EA" w:rsidP="0096238E">
      <w:r w:rsidRPr="000D6133">
        <w:rPr>
          <w:b/>
        </w:rPr>
        <w:t>Ackord</w:t>
      </w:r>
      <w:r>
        <w:t xml:space="preserve"> – Borgenären accepterar en nedsättning av sina krav</w:t>
      </w:r>
      <w:r w:rsidR="000D6133">
        <w:t>.</w:t>
      </w:r>
    </w:p>
    <w:p w14:paraId="085035E9" w14:textId="77777777" w:rsidR="006E1291" w:rsidRDefault="006E1291"/>
    <w:p w14:paraId="6AD17E8E" w14:textId="1C214055" w:rsidR="002C6146" w:rsidRDefault="002C6146">
      <w:r>
        <w:t>7.36</w:t>
      </w:r>
    </w:p>
    <w:p w14:paraId="01F108EC" w14:textId="210EAEA0" w:rsidR="002C6146" w:rsidRDefault="002C6146">
      <w:r w:rsidRPr="00FC6605">
        <w:rPr>
          <w:b/>
        </w:rPr>
        <w:t>Förmånsrätt</w:t>
      </w:r>
      <w:r>
        <w:t xml:space="preserve"> – innebär vissa borgenärers företräde till betalning till skillnad från borgenärens </w:t>
      </w:r>
      <w:r w:rsidR="00FC6605">
        <w:t>likabehandling då alla har samma förmånsrätt.</w:t>
      </w:r>
    </w:p>
    <w:p w14:paraId="4B4DF189" w14:textId="77777777" w:rsidR="00FC6605" w:rsidRDefault="00FC6605"/>
    <w:p w14:paraId="3370FF04" w14:textId="051A774D" w:rsidR="00FC6605" w:rsidRDefault="00FC6605">
      <w:r>
        <w:t>7.37</w:t>
      </w:r>
    </w:p>
    <w:p w14:paraId="7C19CEAB" w14:textId="33EB5E38" w:rsidR="00FC6605" w:rsidRDefault="00FC6605">
      <w:r w:rsidRPr="000408EE">
        <w:rPr>
          <w:b/>
        </w:rPr>
        <w:t>Speciell förmånsrätt</w:t>
      </w:r>
      <w:r>
        <w:t xml:space="preserve"> – avser att borgenären har förmån i viss bestämd egendom</w:t>
      </w:r>
    </w:p>
    <w:p w14:paraId="635F7E24" w14:textId="0D898DC2" w:rsidR="00FC6605" w:rsidRDefault="00FC6605">
      <w:r>
        <w:t>Allmän förmånsrätt – om fattar alla gäldenärs egendom</w:t>
      </w:r>
    </w:p>
    <w:p w14:paraId="710FF55C" w14:textId="77777777" w:rsidR="00FC6605" w:rsidRDefault="00FC6605"/>
    <w:p w14:paraId="0C44B8DF" w14:textId="77A57C26" w:rsidR="00FC6605" w:rsidRDefault="00FC6605">
      <w:r>
        <w:t>7.38</w:t>
      </w:r>
    </w:p>
    <w:p w14:paraId="4374EC99" w14:textId="5873501D" w:rsidR="00FC6605" w:rsidRDefault="00FC6605">
      <w:r w:rsidRPr="000408EE">
        <w:rPr>
          <w:b/>
        </w:rPr>
        <w:t>Prioriterade fordringar</w:t>
      </w:r>
      <w:r>
        <w:t xml:space="preserve"> – avses att dessa är förknippade med förmånsrätt</w:t>
      </w:r>
    </w:p>
    <w:p w14:paraId="2298C474" w14:textId="3ACAC217" w:rsidR="00FC6605" w:rsidRDefault="00FC6605">
      <w:r>
        <w:t>Oprioriterade fordringar – avses fordringar som inte är förknippade med förmånsrätt</w:t>
      </w:r>
    </w:p>
    <w:p w14:paraId="7FB0C036" w14:textId="77777777" w:rsidR="00FC6605" w:rsidRDefault="00FC6605"/>
    <w:p w14:paraId="4B080911" w14:textId="77777777" w:rsidR="000408EE" w:rsidRDefault="000408EE"/>
    <w:p w14:paraId="0E50B5A8" w14:textId="77777777" w:rsidR="000408EE" w:rsidRDefault="000408EE"/>
    <w:p w14:paraId="4955B7C3" w14:textId="77777777" w:rsidR="000408EE" w:rsidRDefault="000408EE"/>
    <w:p w14:paraId="5B4BFD55" w14:textId="77777777" w:rsidR="000408EE" w:rsidRDefault="00FC6605">
      <w:r>
        <w:t xml:space="preserve">7.39. </w:t>
      </w:r>
    </w:p>
    <w:p w14:paraId="0F84CA8B" w14:textId="0D427ED2" w:rsidR="00FC6605" w:rsidRDefault="00FC6605">
      <w:r w:rsidRPr="000408EE">
        <w:rPr>
          <w:b/>
        </w:rPr>
        <w:t xml:space="preserve">Företagsrekonstruktion </w:t>
      </w:r>
      <w:r>
        <w:t>– ett företag som står inför ett hot om konkurs kan efter domstolsbeslut rekonstruera företaget. En förutsättning är att företaget bedöms ha utsikter till fortsatt lönsam verksamhet.</w:t>
      </w:r>
    </w:p>
    <w:p w14:paraId="472BE6CA" w14:textId="77777777" w:rsidR="00FC6605" w:rsidRDefault="00FC6605"/>
    <w:p w14:paraId="46CCDC4A" w14:textId="7A99ED0C" w:rsidR="00FC6605" w:rsidRDefault="00FC6605">
      <w:r>
        <w:t>7.40</w:t>
      </w:r>
    </w:p>
    <w:p w14:paraId="33724EED" w14:textId="77777777" w:rsidR="00FC6605" w:rsidRPr="00226632" w:rsidRDefault="00FC6605" w:rsidP="00FC6605">
      <w:r>
        <w:rPr>
          <w:b/>
        </w:rPr>
        <w:t xml:space="preserve">Skuldsanering – </w:t>
      </w:r>
      <w:r>
        <w:t>Det är möjligt för en fysisk person att bli skuldfri trots att man har skulder kvar efter en konkurs. Detta under förutsättningarna att denne lever sparsamt och betalar tillbaka så mycket som möjligt av det som anses rimligt.</w:t>
      </w:r>
    </w:p>
    <w:p w14:paraId="434AAC25" w14:textId="77777777" w:rsidR="00FC6605" w:rsidRDefault="00FC6605" w:rsidP="00FC6605"/>
    <w:p w14:paraId="6360433B" w14:textId="7877837C" w:rsidR="0017376E" w:rsidRDefault="0017376E" w:rsidP="00FC6605">
      <w:pPr>
        <w:rPr>
          <w:sz w:val="28"/>
          <w:szCs w:val="28"/>
        </w:rPr>
      </w:pPr>
      <w:r>
        <w:rPr>
          <w:sz w:val="28"/>
          <w:szCs w:val="28"/>
        </w:rPr>
        <w:t>Problemorienterade frågor</w:t>
      </w:r>
      <w:bookmarkStart w:id="0" w:name="_GoBack"/>
      <w:bookmarkEnd w:id="0"/>
    </w:p>
    <w:p w14:paraId="500BDA1F" w14:textId="77777777" w:rsidR="00693AD4" w:rsidRDefault="00693AD4" w:rsidP="00FC6605"/>
    <w:p w14:paraId="44C4F7FE" w14:textId="6593308E" w:rsidR="0017376E" w:rsidRDefault="00693AD4" w:rsidP="00FC6605">
      <w:r>
        <w:t xml:space="preserve">7.41 </w:t>
      </w:r>
    </w:p>
    <w:p w14:paraId="0D9699B3" w14:textId="4D55733F" w:rsidR="00693AD4" w:rsidRDefault="00693AD4" w:rsidP="00FC6605">
      <w:r w:rsidRPr="00693AD4">
        <w:rPr>
          <w:b/>
        </w:rPr>
        <w:t>15§ SkrbL</w:t>
      </w:r>
      <w:r>
        <w:t xml:space="preserve"> – Överlåtelse av skuldebrev då har nya borgenären bättre rätt mot gäldenären</w:t>
      </w:r>
    </w:p>
    <w:p w14:paraId="62330D61" w14:textId="3836F3C5" w:rsidR="00693AD4" w:rsidRDefault="00693AD4" w:rsidP="00FC6605">
      <w:r w:rsidRPr="00693AD4">
        <w:rPr>
          <w:b/>
        </w:rPr>
        <w:t>1§ SkrbrL</w:t>
      </w:r>
      <w:r>
        <w:t xml:space="preserve"> – Gäldenären har en invändningsfritt mot den gamla borgenären.</w:t>
      </w:r>
    </w:p>
    <w:p w14:paraId="2F32A4D5" w14:textId="77777777" w:rsidR="00693AD4" w:rsidRDefault="00693AD4" w:rsidP="00FC6605"/>
    <w:p w14:paraId="44EA582B" w14:textId="16A12760" w:rsidR="00693AD4" w:rsidRDefault="00693AD4" w:rsidP="00FC6605">
      <w:r>
        <w:t>7.42</w:t>
      </w:r>
    </w:p>
    <w:p w14:paraId="6D454CD3" w14:textId="743D20A7" w:rsidR="00693AD4" w:rsidRDefault="00693AD4" w:rsidP="00FC6605">
      <w:r w:rsidRPr="00693AD4">
        <w:rPr>
          <w:b/>
        </w:rPr>
        <w:t>27§ SkbrL</w:t>
      </w:r>
      <w:r>
        <w:t xml:space="preserve"> – Överlåtelse av enkelt skuldebrev </w:t>
      </w:r>
      <w:r>
        <w:sym w:font="Wingdings" w:char="F0E0"/>
      </w:r>
      <w:r>
        <w:t xml:space="preserve"> nya borgenären har inte bättre rätt mot gäldenären och därför kan gäldenären göra samma invändningar mot den nya borgenären som den gamla.</w:t>
      </w:r>
    </w:p>
    <w:p w14:paraId="681A94F6" w14:textId="77777777" w:rsidR="00693AD4" w:rsidRDefault="00693AD4" w:rsidP="00FC6605"/>
    <w:p w14:paraId="5ED18997" w14:textId="43ADBED1" w:rsidR="00693AD4" w:rsidRDefault="00981A9E" w:rsidP="00FC6605">
      <w:r>
        <w:t>7.43</w:t>
      </w:r>
    </w:p>
    <w:p w14:paraId="5A713291" w14:textId="78CCCF89" w:rsidR="00981A9E" w:rsidRDefault="00981A9E" w:rsidP="00FC6605">
      <w:r w:rsidRPr="00981A9E">
        <w:rPr>
          <w:b/>
        </w:rPr>
        <w:t>16§ SkbrL</w:t>
      </w:r>
      <w:r>
        <w:t xml:space="preserve"> – Är det antecknat i en avbetalningsplan hur mycket en gäldenär har betalat så kan gäldenären åberopa jämkning mot den nya borgenären fast den har handlat i god tro.</w:t>
      </w:r>
    </w:p>
    <w:p w14:paraId="6CFACBFF" w14:textId="510D5253" w:rsidR="00981A9E" w:rsidRPr="0017376E" w:rsidRDefault="00981A9E" w:rsidP="00FC6605">
      <w:r w:rsidRPr="0034475F">
        <w:rPr>
          <w:b/>
        </w:rPr>
        <w:t>19§ SkbrL</w:t>
      </w:r>
      <w:r>
        <w:t xml:space="preserve"> </w:t>
      </w:r>
      <w:r w:rsidR="0034475F">
        <w:t>–</w:t>
      </w:r>
      <w:r>
        <w:t xml:space="preserve"> </w:t>
      </w:r>
      <w:r w:rsidR="0034475F">
        <w:t>Har inte gäldenären har upprättats vem den nya borgenären är och gäldenären har betalat till fel person men ändå handlat i god tro så kan gäldenären åberopa detta.</w:t>
      </w:r>
    </w:p>
    <w:sectPr w:rsidR="00981A9E" w:rsidRPr="0017376E" w:rsidSect="00F103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6CFD"/>
    <w:multiLevelType w:val="hybridMultilevel"/>
    <w:tmpl w:val="9A261B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91"/>
    <w:rsid w:val="000408EE"/>
    <w:rsid w:val="000D6133"/>
    <w:rsid w:val="0017376E"/>
    <w:rsid w:val="002A6F5D"/>
    <w:rsid w:val="002C6146"/>
    <w:rsid w:val="0034475F"/>
    <w:rsid w:val="00693AD4"/>
    <w:rsid w:val="006E1291"/>
    <w:rsid w:val="00802BCB"/>
    <w:rsid w:val="0096238E"/>
    <w:rsid w:val="00981A9E"/>
    <w:rsid w:val="00E160EA"/>
    <w:rsid w:val="00F1039E"/>
    <w:rsid w:val="00FC66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4EE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2B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1061</Words>
  <Characters>5625</Characters>
  <Application>Microsoft Macintosh Word</Application>
  <DocSecurity>0</DocSecurity>
  <Lines>46</Lines>
  <Paragraphs>13</Paragraphs>
  <ScaleCrop>false</ScaleCrop>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Le</dc:creator>
  <cp:keywords/>
  <dc:description/>
  <cp:lastModifiedBy>Chien Le</cp:lastModifiedBy>
  <cp:revision>7</cp:revision>
  <dcterms:created xsi:type="dcterms:W3CDTF">2015-02-10T12:55:00Z</dcterms:created>
  <dcterms:modified xsi:type="dcterms:W3CDTF">2015-02-11T20:20:00Z</dcterms:modified>
</cp:coreProperties>
</file>