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A2E79" w14:textId="77777777" w:rsidR="00F1039E" w:rsidRDefault="00793FC2">
      <w:pPr>
        <w:rPr>
          <w:sz w:val="28"/>
          <w:szCs w:val="28"/>
        </w:rPr>
      </w:pPr>
      <w:r w:rsidRPr="00793FC2">
        <w:rPr>
          <w:sz w:val="28"/>
          <w:szCs w:val="28"/>
        </w:rPr>
        <w:t xml:space="preserve">Associationsrätt </w:t>
      </w:r>
      <w:r>
        <w:rPr>
          <w:sz w:val="28"/>
          <w:szCs w:val="28"/>
        </w:rPr>
        <w:t>–</w:t>
      </w:r>
      <w:r w:rsidRPr="00793FC2">
        <w:rPr>
          <w:sz w:val="28"/>
          <w:szCs w:val="28"/>
        </w:rPr>
        <w:t xml:space="preserve"> Kortsvarsfrågor</w:t>
      </w:r>
    </w:p>
    <w:p w14:paraId="749583B6" w14:textId="77777777" w:rsidR="00793FC2" w:rsidRDefault="00793FC2">
      <w:pPr>
        <w:rPr>
          <w:sz w:val="28"/>
          <w:szCs w:val="28"/>
        </w:rPr>
      </w:pPr>
    </w:p>
    <w:p w14:paraId="26EAE052" w14:textId="77777777" w:rsidR="00793FC2" w:rsidRPr="00793FC2" w:rsidRDefault="00793FC2">
      <w:r w:rsidRPr="00793FC2">
        <w:t>12.1</w:t>
      </w:r>
    </w:p>
    <w:p w14:paraId="1BAC5F5E" w14:textId="77777777" w:rsidR="00793FC2" w:rsidRDefault="00793FC2">
      <w:r w:rsidRPr="009B194C">
        <w:rPr>
          <w:b/>
        </w:rPr>
        <w:t>Association</w:t>
      </w:r>
      <w:r>
        <w:t xml:space="preserve"> – Sammanslutning</w:t>
      </w:r>
    </w:p>
    <w:p w14:paraId="3ED347C1" w14:textId="77777777" w:rsidR="00793FC2" w:rsidRDefault="00793FC2"/>
    <w:p w14:paraId="4A749034" w14:textId="77777777" w:rsidR="00793FC2" w:rsidRDefault="00793FC2">
      <w:r>
        <w:t>12.2</w:t>
      </w:r>
    </w:p>
    <w:p w14:paraId="74CCF39A" w14:textId="657434A7" w:rsidR="00793FC2" w:rsidRDefault="00793FC2">
      <w:r w:rsidRPr="009B194C">
        <w:rPr>
          <w:b/>
        </w:rPr>
        <w:t>Huvudtyper av bolag</w:t>
      </w:r>
      <w:r>
        <w:t xml:space="preserve"> –</w:t>
      </w:r>
      <w:r w:rsidR="009B194C">
        <w:t xml:space="preserve"> Handelsbolag, enkla bolag och a</w:t>
      </w:r>
      <w:r>
        <w:t>ktiebolag</w:t>
      </w:r>
    </w:p>
    <w:p w14:paraId="75AA5D8B" w14:textId="77777777" w:rsidR="00793FC2" w:rsidRDefault="00793FC2"/>
    <w:p w14:paraId="23D38E6A" w14:textId="77777777" w:rsidR="00793FC2" w:rsidRDefault="00793FC2">
      <w:r>
        <w:t>12.3</w:t>
      </w:r>
    </w:p>
    <w:p w14:paraId="060B4829" w14:textId="77777777" w:rsidR="00793FC2" w:rsidRDefault="00793FC2">
      <w:pPr>
        <w:rPr>
          <w:b/>
        </w:rPr>
      </w:pPr>
      <w:r w:rsidRPr="009B194C">
        <w:rPr>
          <w:b/>
        </w:rPr>
        <w:t>Bolagsmännens ansvar för handelsbolaget skulder</w:t>
      </w:r>
      <w:r>
        <w:t xml:space="preserve"> – Deras ansvar är långtgående och solidariskt för bolagets förpliktelser </w:t>
      </w:r>
      <w:r w:rsidRPr="00793FC2">
        <w:rPr>
          <w:b/>
        </w:rPr>
        <w:t>HBL 2:20</w:t>
      </w:r>
    </w:p>
    <w:p w14:paraId="79DC0397" w14:textId="77777777" w:rsidR="00793FC2" w:rsidRDefault="00793FC2">
      <w:pPr>
        <w:rPr>
          <w:b/>
        </w:rPr>
      </w:pPr>
    </w:p>
    <w:p w14:paraId="0882A8A0" w14:textId="56E5D3D6" w:rsidR="00793FC2" w:rsidRDefault="00793FC2">
      <w:r>
        <w:t>12. 4</w:t>
      </w:r>
      <w:r>
        <w:br/>
      </w:r>
      <w:r w:rsidRPr="009B194C">
        <w:rPr>
          <w:b/>
        </w:rPr>
        <w:t>Kommanditbolag</w:t>
      </w:r>
      <w:r>
        <w:t xml:space="preserve"> – är en variant av ett </w:t>
      </w:r>
      <w:r w:rsidR="009B194C">
        <w:t>handelsbolag</w:t>
      </w:r>
      <w:r>
        <w:t xml:space="preserve"> med avgörande skillnad att i ett kommanditbolag kan någon av bolagsmännen endast svara för bolagets förbindelser med sin insats (kommanditdelägare)i bolaget medan de övriga bolagsmännen har fullt ansvar (komplementär)</w:t>
      </w:r>
    </w:p>
    <w:p w14:paraId="178BC3D7" w14:textId="77777777" w:rsidR="00793FC2" w:rsidRDefault="00793FC2"/>
    <w:p w14:paraId="67E4CE0B" w14:textId="77777777" w:rsidR="00793FC2" w:rsidRDefault="00793FC2">
      <w:r>
        <w:t>12.5</w:t>
      </w:r>
    </w:p>
    <w:p w14:paraId="4FC16C03" w14:textId="77777777" w:rsidR="00793FC2" w:rsidRDefault="00793FC2">
      <w:r w:rsidRPr="009B194C">
        <w:rPr>
          <w:b/>
        </w:rPr>
        <w:t>Aktieägares betalningsansvar gällande skulder</w:t>
      </w:r>
      <w:r>
        <w:t xml:space="preserve"> – Aktieägare har inte något personligt betalningsansvar. De riskerar endast att riskera sitt insatta aktiekapital.</w:t>
      </w:r>
    </w:p>
    <w:p w14:paraId="4A599E22" w14:textId="77777777" w:rsidR="00793FC2" w:rsidRDefault="00793FC2"/>
    <w:p w14:paraId="6B145F88" w14:textId="77777777" w:rsidR="00793FC2" w:rsidRDefault="00793FC2">
      <w:r>
        <w:t>12.6</w:t>
      </w:r>
    </w:p>
    <w:p w14:paraId="07A1D4CD" w14:textId="77777777" w:rsidR="00793FC2" w:rsidRDefault="00793FC2">
      <w:r w:rsidRPr="009B194C">
        <w:rPr>
          <w:b/>
        </w:rPr>
        <w:t>Hur uppstår koncernförhållanden</w:t>
      </w:r>
      <w:r>
        <w:t xml:space="preserve"> – Moderbolaget innehar röstmajoriteten i aktiebolagets dotterbolag.</w:t>
      </w:r>
    </w:p>
    <w:p w14:paraId="666D81A1" w14:textId="77777777" w:rsidR="00793FC2" w:rsidRDefault="00793FC2"/>
    <w:p w14:paraId="1212F06E" w14:textId="77777777" w:rsidR="00793FC2" w:rsidRDefault="00793FC2">
      <w:r>
        <w:t>12.7</w:t>
      </w:r>
    </w:p>
    <w:p w14:paraId="7B9E77DC" w14:textId="77777777" w:rsidR="00793FC2" w:rsidRDefault="00793FC2">
      <w:r w:rsidRPr="009B194C">
        <w:rPr>
          <w:b/>
        </w:rPr>
        <w:t>Publikt aktiebolag</w:t>
      </w:r>
      <w:r>
        <w:t xml:space="preserve"> – Allmänheten kan köpa aktier. Minst 500 000 i aktiekapital.</w:t>
      </w:r>
    </w:p>
    <w:p w14:paraId="09693334" w14:textId="77777777" w:rsidR="00793FC2" w:rsidRDefault="00793FC2"/>
    <w:p w14:paraId="23DE042B" w14:textId="77777777" w:rsidR="00793FC2" w:rsidRDefault="00793FC2">
      <w:r>
        <w:t>12.8</w:t>
      </w:r>
    </w:p>
    <w:p w14:paraId="1752BAE4" w14:textId="77777777" w:rsidR="00793FC2" w:rsidRDefault="00793FC2">
      <w:r w:rsidRPr="009B194C">
        <w:rPr>
          <w:b/>
        </w:rPr>
        <w:t>Privat aktiebolag</w:t>
      </w:r>
      <w:r>
        <w:t xml:space="preserve"> – Privata aktier som inte utbjuds till allmänheten. Minst 50 000 i aktiekapital</w:t>
      </w:r>
    </w:p>
    <w:p w14:paraId="5BD88B6D" w14:textId="77777777" w:rsidR="00793FC2" w:rsidRDefault="00793FC2"/>
    <w:p w14:paraId="1D69C332" w14:textId="77777777" w:rsidR="00793FC2" w:rsidRDefault="00793FC2">
      <w:r>
        <w:t>12.9</w:t>
      </w:r>
    </w:p>
    <w:p w14:paraId="7D720C88" w14:textId="77777777" w:rsidR="00793FC2" w:rsidRDefault="00793FC2">
      <w:r w:rsidRPr="00751C4B">
        <w:rPr>
          <w:b/>
        </w:rPr>
        <w:t xml:space="preserve">Nyemission </w:t>
      </w:r>
      <w:r>
        <w:t>– Aktiekapitalet ökas</w:t>
      </w:r>
    </w:p>
    <w:p w14:paraId="1B57C687" w14:textId="77777777" w:rsidR="00793FC2" w:rsidRDefault="00793FC2"/>
    <w:p w14:paraId="1167EC1B" w14:textId="77777777" w:rsidR="00793FC2" w:rsidRDefault="00793FC2">
      <w:r>
        <w:t>12.10</w:t>
      </w:r>
    </w:p>
    <w:p w14:paraId="5AD99116" w14:textId="77777777" w:rsidR="00793FC2" w:rsidRDefault="00793FC2">
      <w:r w:rsidRPr="00793FC2">
        <w:rPr>
          <w:b/>
        </w:rPr>
        <w:t>Aktiers röstvärde</w:t>
      </w:r>
      <w:r>
        <w:t xml:space="preserve"> – </w:t>
      </w:r>
      <w:r w:rsidRPr="00793FC2">
        <w:rPr>
          <w:b/>
        </w:rPr>
        <w:t>ABL 4:1</w:t>
      </w:r>
      <w:r>
        <w:t>. Lika rösträtt om inte annat sägs i bolagsordningen</w:t>
      </w:r>
    </w:p>
    <w:p w14:paraId="679FEB8E" w14:textId="77777777" w:rsidR="00793FC2" w:rsidRDefault="00793FC2"/>
    <w:p w14:paraId="7D1C9C5F" w14:textId="77777777" w:rsidR="00793FC2" w:rsidRDefault="00793FC2">
      <w:r>
        <w:t>12.13</w:t>
      </w:r>
    </w:p>
    <w:p w14:paraId="4DA7D708" w14:textId="77777777" w:rsidR="00793FC2" w:rsidRDefault="00793FC2">
      <w:r w:rsidRPr="00793FC2">
        <w:rPr>
          <w:b/>
        </w:rPr>
        <w:t>Förbehåll</w:t>
      </w:r>
      <w:r>
        <w:t xml:space="preserve"> – 4 Kap. ABL</w:t>
      </w:r>
    </w:p>
    <w:p w14:paraId="3AF124C0" w14:textId="77777777" w:rsidR="00793FC2" w:rsidRDefault="00793FC2"/>
    <w:p w14:paraId="501BA13B" w14:textId="77777777" w:rsidR="00793FC2" w:rsidRDefault="00793FC2">
      <w:r>
        <w:t>12.14</w:t>
      </w:r>
    </w:p>
    <w:p w14:paraId="4F053936" w14:textId="77777777" w:rsidR="00793FC2" w:rsidRDefault="00793FC2">
      <w:r w:rsidRPr="00793FC2">
        <w:rPr>
          <w:b/>
        </w:rPr>
        <w:t xml:space="preserve">Aktiebok </w:t>
      </w:r>
      <w:r>
        <w:t xml:space="preserve">– </w:t>
      </w:r>
    </w:p>
    <w:p w14:paraId="1670B239" w14:textId="77777777" w:rsidR="00793FC2" w:rsidRDefault="00793FC2">
      <w:r>
        <w:t xml:space="preserve">ABL 6:8 – gamla systemet. </w:t>
      </w:r>
    </w:p>
    <w:p w14:paraId="7C71F3DE" w14:textId="77777777" w:rsidR="00793FC2" w:rsidRDefault="00793FC2">
      <w:r>
        <w:t>ABL 5:11 – nya systemet.</w:t>
      </w:r>
    </w:p>
    <w:p w14:paraId="3AA59092" w14:textId="77777777" w:rsidR="00793FC2" w:rsidRDefault="00793FC2"/>
    <w:p w14:paraId="7CA813DE" w14:textId="77777777" w:rsidR="00793FC2" w:rsidRDefault="00793FC2"/>
    <w:p w14:paraId="570F1BE4" w14:textId="77777777" w:rsidR="00793FC2" w:rsidRDefault="00793FC2"/>
    <w:p w14:paraId="79ADD78F" w14:textId="77777777" w:rsidR="00793FC2" w:rsidRDefault="00793FC2">
      <w:r>
        <w:lastRenderedPageBreak/>
        <w:t>12.15</w:t>
      </w:r>
    </w:p>
    <w:p w14:paraId="1D339212" w14:textId="77777777" w:rsidR="00793FC2" w:rsidRDefault="00793FC2">
      <w:r w:rsidRPr="009B194C">
        <w:rPr>
          <w:b/>
        </w:rPr>
        <w:t xml:space="preserve">Minoritetsskydd </w:t>
      </w:r>
      <w:r>
        <w:t>– Möjligheten för en minoritet av aktieägare att i vissa fall förhindra beslut i strid med majoritet önskemål.</w:t>
      </w:r>
    </w:p>
    <w:p w14:paraId="5E777F99" w14:textId="77777777" w:rsidR="00793FC2" w:rsidRDefault="00793FC2"/>
    <w:p w14:paraId="22C0B3C4" w14:textId="77777777" w:rsidR="009B194C" w:rsidRDefault="009B194C">
      <w:r>
        <w:t xml:space="preserve">12.16 </w:t>
      </w:r>
    </w:p>
    <w:p w14:paraId="2967003A" w14:textId="55BD242B" w:rsidR="00727F80" w:rsidRDefault="009B194C">
      <w:pPr>
        <w:rPr>
          <w:b/>
        </w:rPr>
      </w:pPr>
      <w:bookmarkStart w:id="0" w:name="_GoBack"/>
      <w:r w:rsidRPr="009B194C">
        <w:rPr>
          <w:b/>
        </w:rPr>
        <w:t xml:space="preserve">Borgenärsskydd </w:t>
      </w:r>
      <w:bookmarkEnd w:id="0"/>
      <w:r>
        <w:t>– Ett skydd för borgenärerna mot att bolagets förmögenhet förvaltas på ett sätt som medför risk f</w:t>
      </w:r>
      <w:r w:rsidR="00793FC2">
        <w:t xml:space="preserve">ör dess insolvens (obestånd) </w:t>
      </w:r>
      <w:r w:rsidR="00793FC2" w:rsidRPr="00793FC2">
        <w:rPr>
          <w:b/>
        </w:rPr>
        <w:t>17, 18, 21 Kap ABL</w:t>
      </w:r>
    </w:p>
    <w:p w14:paraId="6F807D45" w14:textId="77777777" w:rsidR="005961CC" w:rsidRPr="005961CC" w:rsidRDefault="005961CC"/>
    <w:p w14:paraId="2F52B5DB" w14:textId="77777777" w:rsidR="00727F80" w:rsidRPr="00727F80" w:rsidRDefault="00727F80">
      <w:r w:rsidRPr="00727F80">
        <w:t>12.17</w:t>
      </w:r>
    </w:p>
    <w:p w14:paraId="13175AB8" w14:textId="77777777" w:rsidR="00727F80" w:rsidRDefault="00727F80">
      <w:r w:rsidRPr="00727F80">
        <w:rPr>
          <w:b/>
        </w:rPr>
        <w:t xml:space="preserve">När inträder styrelsens skyldighet att väcka frågan om bolagets likvidation och upplösning? </w:t>
      </w:r>
      <w:r>
        <w:rPr>
          <w:b/>
        </w:rPr>
        <w:t>–</w:t>
      </w:r>
      <w:r w:rsidRPr="00727F80">
        <w:rPr>
          <w:b/>
        </w:rPr>
        <w:t xml:space="preserve"> </w:t>
      </w:r>
      <w:r>
        <w:t>När det finns skäl att anta att bolagets egna kapital understiger hälften av det registrerade aktiekapitalet.</w:t>
      </w:r>
    </w:p>
    <w:p w14:paraId="01FFF540" w14:textId="77777777" w:rsidR="00727F80" w:rsidRDefault="00727F80"/>
    <w:p w14:paraId="537058C3" w14:textId="77777777" w:rsidR="00727F80" w:rsidRDefault="00727F80">
      <w:r>
        <w:t>12.18</w:t>
      </w:r>
    </w:p>
    <w:p w14:paraId="180A19BF" w14:textId="77777777" w:rsidR="00727F80" w:rsidRDefault="00727F80">
      <w:pPr>
        <w:rPr>
          <w:b/>
        </w:rPr>
      </w:pPr>
      <w:r w:rsidRPr="00727F80">
        <w:rPr>
          <w:b/>
        </w:rPr>
        <w:t xml:space="preserve">Skadeståndsansvar för styrelseledamot och VD vid skada av bolaget </w:t>
      </w:r>
      <w:r>
        <w:rPr>
          <w:b/>
        </w:rPr>
        <w:t>–</w:t>
      </w:r>
      <w:r w:rsidRPr="00727F80">
        <w:rPr>
          <w:b/>
        </w:rPr>
        <w:t xml:space="preserve"> </w:t>
      </w:r>
      <w:r>
        <w:t xml:space="preserve">Skadar de bolaget uppsåtligen eller av oaktsamhet skall de ersätta skadan. De blir även </w:t>
      </w:r>
      <w:proofErr w:type="gramStart"/>
      <w:r>
        <w:t>skadeståndsansvarig</w:t>
      </w:r>
      <w:proofErr w:type="gramEnd"/>
      <w:r>
        <w:t xml:space="preserve"> om de vållar skada för aktieägare eller borgenär. </w:t>
      </w:r>
      <w:r w:rsidRPr="00727F80">
        <w:rPr>
          <w:b/>
        </w:rPr>
        <w:t>29 § ABL</w:t>
      </w:r>
    </w:p>
    <w:p w14:paraId="568A63E4" w14:textId="77777777" w:rsidR="00727F80" w:rsidRDefault="00727F80">
      <w:pPr>
        <w:rPr>
          <w:b/>
        </w:rPr>
      </w:pPr>
    </w:p>
    <w:p w14:paraId="162701D0" w14:textId="77777777" w:rsidR="00727F80" w:rsidRDefault="00727F80">
      <w:pPr>
        <w:rPr>
          <w:b/>
        </w:rPr>
      </w:pPr>
      <w:r>
        <w:rPr>
          <w:b/>
        </w:rPr>
        <w:t>12.19</w:t>
      </w:r>
    </w:p>
    <w:p w14:paraId="717D562F" w14:textId="77777777" w:rsidR="00727F80" w:rsidRDefault="00727F80">
      <w:pPr>
        <w:rPr>
          <w:b/>
        </w:rPr>
      </w:pPr>
      <w:r>
        <w:rPr>
          <w:b/>
        </w:rPr>
        <w:t xml:space="preserve">Ekonomisk förening – </w:t>
      </w:r>
      <w:r w:rsidRPr="005961CC">
        <w:t>Driver ekonomisk verksamhet för främjande av medlemmarnas ekonomiska intressen.</w:t>
      </w:r>
    </w:p>
    <w:p w14:paraId="7060502B" w14:textId="77777777" w:rsidR="00727F80" w:rsidRDefault="00727F80">
      <w:r>
        <w:rPr>
          <w:b/>
        </w:rPr>
        <w:t xml:space="preserve">Ideell förening </w:t>
      </w:r>
      <w:r w:rsidR="005961CC">
        <w:rPr>
          <w:b/>
        </w:rPr>
        <w:t>–</w:t>
      </w:r>
      <w:r>
        <w:rPr>
          <w:b/>
        </w:rPr>
        <w:t xml:space="preserve"> </w:t>
      </w:r>
      <w:r w:rsidR="005961CC" w:rsidRPr="005961CC">
        <w:t>Syftet och/eller verksamheten är av ideell natur</w:t>
      </w:r>
    </w:p>
    <w:p w14:paraId="39F06EA4" w14:textId="77777777" w:rsidR="00727F80" w:rsidRDefault="00727F80"/>
    <w:p w14:paraId="57D16E81" w14:textId="77777777" w:rsidR="005961CC" w:rsidRDefault="005961CC">
      <w:r>
        <w:t>12.20</w:t>
      </w:r>
    </w:p>
    <w:p w14:paraId="18893E68" w14:textId="77777777" w:rsidR="005961CC" w:rsidRDefault="005961CC">
      <w:pPr>
        <w:rPr>
          <w:b/>
        </w:rPr>
      </w:pPr>
      <w:r w:rsidRPr="005961CC">
        <w:rPr>
          <w:b/>
        </w:rPr>
        <w:t xml:space="preserve">Kooperativ ekonomisk förening </w:t>
      </w:r>
      <w:r>
        <w:rPr>
          <w:b/>
        </w:rPr>
        <w:t>–</w:t>
      </w:r>
      <w:r w:rsidRPr="005961CC">
        <w:rPr>
          <w:b/>
        </w:rPr>
        <w:t xml:space="preserve"> </w:t>
      </w:r>
      <w:r>
        <w:t xml:space="preserve">Främjar medlemmarnas ekonomiska intressen genom ekonomisk verksamhet i vilken medlemmar deltar som konsumenter eller andra förbrukare, som leverantörer, med egen arbetsinsats, genom att begagna föreningens tjänster eller på annat liknande sätt. </w:t>
      </w:r>
      <w:r w:rsidRPr="005961CC">
        <w:rPr>
          <w:b/>
        </w:rPr>
        <w:t xml:space="preserve">1:1 </w:t>
      </w:r>
      <w:proofErr w:type="spellStart"/>
      <w:r w:rsidRPr="005961CC">
        <w:rPr>
          <w:b/>
        </w:rPr>
        <w:t>FörenL</w:t>
      </w:r>
      <w:proofErr w:type="spellEnd"/>
    </w:p>
    <w:p w14:paraId="642BD2B4" w14:textId="77777777" w:rsidR="005961CC" w:rsidRDefault="005961CC">
      <w:pPr>
        <w:rPr>
          <w:b/>
        </w:rPr>
      </w:pPr>
    </w:p>
    <w:p w14:paraId="003F22B4" w14:textId="77777777" w:rsidR="005961CC" w:rsidRDefault="005961CC">
      <w:r>
        <w:t>12.21</w:t>
      </w:r>
    </w:p>
    <w:p w14:paraId="112308AB" w14:textId="77777777" w:rsidR="005961CC" w:rsidRDefault="005961CC">
      <w:r w:rsidRPr="005961CC">
        <w:rPr>
          <w:b/>
        </w:rPr>
        <w:t xml:space="preserve">Olika typer av ekonomiska föreningar </w:t>
      </w:r>
      <w:r>
        <w:rPr>
          <w:b/>
        </w:rPr>
        <w:t>–</w:t>
      </w:r>
      <w:r w:rsidRPr="005961CC">
        <w:rPr>
          <w:b/>
        </w:rPr>
        <w:t xml:space="preserve"> </w:t>
      </w:r>
    </w:p>
    <w:p w14:paraId="08104139" w14:textId="77777777" w:rsidR="005961CC" w:rsidRDefault="005961CC">
      <w:r w:rsidRPr="005961CC">
        <w:rPr>
          <w:b/>
        </w:rPr>
        <w:t xml:space="preserve">Konsumtionsföreningar </w:t>
      </w:r>
      <w:r>
        <w:t>– Syftet är att möjliggöra förmånliga inköp av matvaror eller andra förnödenheter.</w:t>
      </w:r>
    </w:p>
    <w:p w14:paraId="72A2D2EB" w14:textId="77777777" w:rsidR="005961CC" w:rsidRDefault="005961CC">
      <w:r w:rsidRPr="005961CC">
        <w:rPr>
          <w:b/>
        </w:rPr>
        <w:t>Producent- eller försäljningsföreningar</w:t>
      </w:r>
      <w:r>
        <w:t xml:space="preserve"> – Syftet är att möjliggöra en avsättning av medlemmarnas produkter framställda genom egen verksamhet</w:t>
      </w:r>
    </w:p>
    <w:p w14:paraId="6B828200" w14:textId="77777777" w:rsidR="005961CC" w:rsidRDefault="005961CC">
      <w:r w:rsidRPr="005961CC">
        <w:rPr>
          <w:b/>
        </w:rPr>
        <w:t xml:space="preserve">Åkeriföreningar </w:t>
      </w:r>
      <w:r>
        <w:t>– Syftet är att skapa arbetstillfällen för medlemmarna.</w:t>
      </w:r>
    </w:p>
    <w:p w14:paraId="08C23D5A" w14:textId="77777777" w:rsidR="005961CC" w:rsidRDefault="005961CC"/>
    <w:p w14:paraId="1EB86935" w14:textId="77777777" w:rsidR="005961CC" w:rsidRDefault="005961CC">
      <w:r>
        <w:t>12.22</w:t>
      </w:r>
    </w:p>
    <w:p w14:paraId="23A8E2FC" w14:textId="77777777" w:rsidR="00705287" w:rsidRDefault="00705287">
      <w:r w:rsidRPr="00705287">
        <w:rPr>
          <w:b/>
        </w:rPr>
        <w:t>Hur förvärvar en ekonomisk förening sin rättskapacitet?</w:t>
      </w:r>
      <w:r>
        <w:t xml:space="preserve"> – Genom registrering hos bolagsverket</w:t>
      </w:r>
    </w:p>
    <w:p w14:paraId="21189106" w14:textId="77777777" w:rsidR="00705287" w:rsidRDefault="00705287"/>
    <w:p w14:paraId="468064DA" w14:textId="77777777" w:rsidR="00705287" w:rsidRDefault="00705287">
      <w:r>
        <w:t>12.23</w:t>
      </w:r>
    </w:p>
    <w:p w14:paraId="46A9D896" w14:textId="77777777" w:rsidR="00705287" w:rsidRDefault="00705287">
      <w:r w:rsidRPr="00705287">
        <w:rPr>
          <w:b/>
        </w:rPr>
        <w:t xml:space="preserve">Krav för att bilda en ekonomisk förening </w:t>
      </w:r>
      <w:r>
        <w:rPr>
          <w:b/>
        </w:rPr>
        <w:t>–</w:t>
      </w:r>
      <w:r w:rsidRPr="00705287">
        <w:rPr>
          <w:b/>
        </w:rPr>
        <w:t xml:space="preserve"> </w:t>
      </w:r>
      <w:r>
        <w:t>Minst tre medlemmar. Måste även anta stadgar samt välja en styrelse och revisorer.</w:t>
      </w:r>
    </w:p>
    <w:p w14:paraId="7CE6C0B7" w14:textId="77777777" w:rsidR="00705287" w:rsidRDefault="00705287"/>
    <w:p w14:paraId="3B7C1E99" w14:textId="77777777" w:rsidR="00705287" w:rsidRDefault="00705287">
      <w:r>
        <w:t>12.24</w:t>
      </w:r>
    </w:p>
    <w:p w14:paraId="23AE9FA3" w14:textId="77777777" w:rsidR="00705287" w:rsidRDefault="00705287">
      <w:r w:rsidRPr="00705287">
        <w:rPr>
          <w:b/>
        </w:rPr>
        <w:t xml:space="preserve">Ekonomiska föreningars organisation </w:t>
      </w:r>
      <w:r>
        <w:rPr>
          <w:b/>
        </w:rPr>
        <w:t>–</w:t>
      </w:r>
      <w:r w:rsidRPr="00705287">
        <w:rPr>
          <w:b/>
        </w:rPr>
        <w:t xml:space="preserve"> </w:t>
      </w:r>
    </w:p>
    <w:p w14:paraId="7D2EF1B3" w14:textId="77777777" w:rsidR="00705287" w:rsidRDefault="00705287">
      <w:pPr>
        <w:rPr>
          <w:b/>
        </w:rPr>
      </w:pPr>
      <w:r w:rsidRPr="00705287">
        <w:rPr>
          <w:b/>
        </w:rPr>
        <w:t xml:space="preserve">Föreningsstämma </w:t>
      </w:r>
      <w:r>
        <w:t xml:space="preserve">– Där medlemmarna har rätt att besluta i föreningens angelägenheter. </w:t>
      </w:r>
      <w:r w:rsidRPr="00705287">
        <w:rPr>
          <w:b/>
        </w:rPr>
        <w:t xml:space="preserve">7 kap </w:t>
      </w:r>
      <w:proofErr w:type="spellStart"/>
      <w:r w:rsidRPr="00705287">
        <w:rPr>
          <w:b/>
        </w:rPr>
        <w:t>FörenL</w:t>
      </w:r>
      <w:proofErr w:type="spellEnd"/>
    </w:p>
    <w:p w14:paraId="0CFB56CB" w14:textId="77777777" w:rsidR="00705287" w:rsidRDefault="00705287">
      <w:r>
        <w:rPr>
          <w:b/>
        </w:rPr>
        <w:t xml:space="preserve">Styrelse – </w:t>
      </w:r>
      <w:proofErr w:type="gramStart"/>
      <w:r>
        <w:t>Handhar</w:t>
      </w:r>
      <w:proofErr w:type="gramEnd"/>
      <w:r>
        <w:t xml:space="preserve"> den omedelbara ledningen av verksamheten. </w:t>
      </w:r>
      <w:r w:rsidRPr="00705287">
        <w:rPr>
          <w:b/>
        </w:rPr>
        <w:t xml:space="preserve">6 kap </w:t>
      </w:r>
      <w:proofErr w:type="spellStart"/>
      <w:r w:rsidRPr="00705287">
        <w:rPr>
          <w:b/>
        </w:rPr>
        <w:t>FörenL</w:t>
      </w:r>
      <w:proofErr w:type="spellEnd"/>
    </w:p>
    <w:p w14:paraId="213D597A" w14:textId="77777777" w:rsidR="00705287" w:rsidRDefault="00705287">
      <w:pPr>
        <w:rPr>
          <w:b/>
        </w:rPr>
      </w:pPr>
      <w:r w:rsidRPr="00705287">
        <w:rPr>
          <w:b/>
        </w:rPr>
        <w:t>VD</w:t>
      </w:r>
      <w:r>
        <w:t xml:space="preserve"> – Krav på VD om det finns 200 anställda. </w:t>
      </w:r>
      <w:r w:rsidRPr="00705287">
        <w:rPr>
          <w:b/>
        </w:rPr>
        <w:t xml:space="preserve">6:3 </w:t>
      </w:r>
      <w:proofErr w:type="spellStart"/>
      <w:r w:rsidRPr="00705287">
        <w:rPr>
          <w:b/>
        </w:rPr>
        <w:t>FörenL</w:t>
      </w:r>
      <w:proofErr w:type="spellEnd"/>
    </w:p>
    <w:p w14:paraId="499E6BD8" w14:textId="77777777" w:rsidR="00705287" w:rsidRDefault="00705287">
      <w:r w:rsidRPr="00705287">
        <w:t>12.25</w:t>
      </w:r>
    </w:p>
    <w:p w14:paraId="5D9C2518" w14:textId="77777777" w:rsidR="00705287" w:rsidRDefault="00705287">
      <w:r w:rsidRPr="00705287">
        <w:rPr>
          <w:b/>
        </w:rPr>
        <w:t xml:space="preserve">Krav för att en ideell förening skall få rättskapacitet </w:t>
      </w:r>
      <w:r>
        <w:rPr>
          <w:b/>
        </w:rPr>
        <w:t>–</w:t>
      </w:r>
      <w:r w:rsidRPr="00705287">
        <w:rPr>
          <w:b/>
        </w:rPr>
        <w:t xml:space="preserve"> </w:t>
      </w:r>
      <w:r>
        <w:t>När den antagit stadgar och utsett en styrelse.</w:t>
      </w:r>
    </w:p>
    <w:p w14:paraId="4A47EB93" w14:textId="77777777" w:rsidR="00705287" w:rsidRDefault="00705287"/>
    <w:p w14:paraId="442548C9" w14:textId="77777777" w:rsidR="00705287" w:rsidRDefault="00705287">
      <w:r>
        <w:t>12.26</w:t>
      </w:r>
    </w:p>
    <w:p w14:paraId="65660D73" w14:textId="77777777" w:rsidR="00705287" w:rsidRDefault="00705287">
      <w:r>
        <w:rPr>
          <w:b/>
        </w:rPr>
        <w:t xml:space="preserve">Karaktäristisk för en stiftelse – </w:t>
      </w:r>
      <w:r>
        <w:t>Viss egendom har avsatts för</w:t>
      </w:r>
      <w:r w:rsidR="00C0121F">
        <w:t xml:space="preserve"> att självständigt förvaltas för tillgodoseende av något särskilt bestämt ändamål.</w:t>
      </w:r>
    </w:p>
    <w:p w14:paraId="171EEB18" w14:textId="77777777" w:rsidR="00C0121F" w:rsidRDefault="00C0121F"/>
    <w:p w14:paraId="182DA3EE" w14:textId="77777777" w:rsidR="00C0121F" w:rsidRDefault="00C0121F">
      <w:r>
        <w:t>12.28</w:t>
      </w:r>
    </w:p>
    <w:p w14:paraId="29F69B62" w14:textId="77777777" w:rsidR="00C0121F" w:rsidRDefault="00C0121F">
      <w:r>
        <w:rPr>
          <w:b/>
        </w:rPr>
        <w:t xml:space="preserve">Destinatär – </w:t>
      </w:r>
      <w:r>
        <w:t>Är de personer som enligt stiftelsens stadgar kan få stöd från en stiftelse</w:t>
      </w:r>
    </w:p>
    <w:p w14:paraId="74B3C1BC" w14:textId="77777777" w:rsidR="00C0121F" w:rsidRDefault="00C0121F"/>
    <w:p w14:paraId="2F1C3FE9" w14:textId="77777777" w:rsidR="00C0121F" w:rsidRDefault="00C0121F">
      <w:r>
        <w:t>12.29</w:t>
      </w:r>
    </w:p>
    <w:p w14:paraId="69CC95CC" w14:textId="77777777" w:rsidR="00C0121F" w:rsidRDefault="00C0121F">
      <w:r>
        <w:t xml:space="preserve">Egen förvaltning – </w:t>
      </w:r>
      <w:r w:rsidRPr="00C0121F">
        <w:rPr>
          <w:b/>
        </w:rPr>
        <w:t>Ett åtagande att förvalta stiftelsens egendom som gjorts av fysiska personer.</w:t>
      </w:r>
    </w:p>
    <w:p w14:paraId="689BB03D" w14:textId="77777777" w:rsidR="00C0121F" w:rsidRDefault="00C0121F">
      <w:r w:rsidRPr="00C0121F">
        <w:rPr>
          <w:b/>
        </w:rPr>
        <w:t>Anknuten förvaltning</w:t>
      </w:r>
      <w:r>
        <w:t xml:space="preserve"> – Åtagande som gjorts av en juridisk person</w:t>
      </w:r>
    </w:p>
    <w:p w14:paraId="37C4FB0A" w14:textId="77777777" w:rsidR="00C0121F" w:rsidRDefault="00C0121F"/>
    <w:p w14:paraId="1ADF712C" w14:textId="77777777" w:rsidR="00C0121F" w:rsidRDefault="00C0121F">
      <w:r>
        <w:t>12.30</w:t>
      </w:r>
    </w:p>
    <w:p w14:paraId="090563DA" w14:textId="77777777" w:rsidR="00C0121F" w:rsidRDefault="00C0121F">
      <w:r w:rsidRPr="00C0121F">
        <w:rPr>
          <w:b/>
        </w:rPr>
        <w:t xml:space="preserve">Permutation </w:t>
      </w:r>
      <w:r>
        <w:rPr>
          <w:b/>
        </w:rPr>
        <w:t>–</w:t>
      </w:r>
      <w:r w:rsidRPr="00C0121F">
        <w:rPr>
          <w:b/>
        </w:rPr>
        <w:t xml:space="preserve"> </w:t>
      </w:r>
      <w:r>
        <w:t>Ett beslut som möjliggör en ändring av stiftelsens bestämmelser avseende dess ändamål och föreskrifter för stiftelsens verksamhet.</w:t>
      </w:r>
    </w:p>
    <w:p w14:paraId="70014523" w14:textId="77777777" w:rsidR="003076D7" w:rsidRDefault="003076D7"/>
    <w:p w14:paraId="0C92B6B0" w14:textId="3200D3D2" w:rsidR="003076D7" w:rsidRPr="003076D7" w:rsidRDefault="003076D7"/>
    <w:sectPr w:rsidR="003076D7" w:rsidRPr="003076D7" w:rsidSect="00F103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C2"/>
    <w:rsid w:val="003076D7"/>
    <w:rsid w:val="005961CC"/>
    <w:rsid w:val="00705287"/>
    <w:rsid w:val="00727F80"/>
    <w:rsid w:val="00793FC2"/>
    <w:rsid w:val="009B194C"/>
    <w:rsid w:val="00C0121F"/>
    <w:rsid w:val="00F1039E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2EF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638</Words>
  <Characters>3385</Characters>
  <Application>Microsoft Macintosh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Le</dc:creator>
  <cp:keywords/>
  <dc:description/>
  <cp:lastModifiedBy>Chien Le</cp:lastModifiedBy>
  <cp:revision>4</cp:revision>
  <dcterms:created xsi:type="dcterms:W3CDTF">2015-02-11T11:42:00Z</dcterms:created>
  <dcterms:modified xsi:type="dcterms:W3CDTF">2015-02-11T20:27:00Z</dcterms:modified>
</cp:coreProperties>
</file>